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A6" w:rsidRPr="00713A65" w:rsidRDefault="005F2FA6" w:rsidP="005F2FA6">
      <w:pPr>
        <w:ind w:left="-85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13A65">
        <w:rPr>
          <w:rFonts w:ascii="Arial" w:hAnsi="Arial" w:cs="Arial"/>
          <w:sz w:val="16"/>
          <w:szCs w:val="16"/>
        </w:rPr>
        <w:t xml:space="preserve">Modulübersicht: Evangelische Theologie – Module des Studiengangs </w:t>
      </w:r>
      <w:proofErr w:type="spellStart"/>
      <w:r w:rsidRPr="004175F3">
        <w:rPr>
          <w:rFonts w:ascii="Arial" w:hAnsi="Arial" w:cs="Arial"/>
          <w:b/>
          <w:sz w:val="16"/>
          <w:szCs w:val="16"/>
        </w:rPr>
        <w:t>Didaktikfach</w:t>
      </w:r>
      <w:proofErr w:type="spellEnd"/>
      <w:r w:rsidRPr="004175F3">
        <w:rPr>
          <w:rFonts w:ascii="Arial" w:hAnsi="Arial" w:cs="Arial"/>
          <w:b/>
          <w:sz w:val="16"/>
          <w:szCs w:val="16"/>
        </w:rPr>
        <w:t xml:space="preserve"> Grundschule</w:t>
      </w:r>
      <w:r w:rsidRPr="00713A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13A65">
        <w:rPr>
          <w:rFonts w:ascii="Arial" w:hAnsi="Arial" w:cs="Arial"/>
          <w:sz w:val="16"/>
          <w:szCs w:val="16"/>
        </w:rPr>
        <w:t>GsER</w:t>
      </w:r>
      <w:proofErr w:type="spellEnd"/>
      <w:r w:rsidRPr="00713A65">
        <w:rPr>
          <w:rFonts w:ascii="Arial" w:hAnsi="Arial" w:cs="Arial"/>
          <w:sz w:val="16"/>
          <w:szCs w:val="16"/>
        </w:rPr>
        <w:t>-DF, insgesamt 12 LP)</w:t>
      </w:r>
    </w:p>
    <w:tbl>
      <w:tblPr>
        <w:tblStyle w:val="Tabellenraster"/>
        <w:tblW w:w="5648" w:type="pct"/>
        <w:tblInd w:w="-743" w:type="dxa"/>
        <w:tblLook w:val="04A0" w:firstRow="1" w:lastRow="0" w:firstColumn="1" w:lastColumn="0" w:noHBand="0" w:noVBand="1"/>
      </w:tblPr>
      <w:tblGrid>
        <w:gridCol w:w="10492"/>
      </w:tblGrid>
      <w:tr w:rsidR="005F2FA6" w:rsidRPr="00430156" w:rsidTr="002B533A">
        <w:tc>
          <w:tcPr>
            <w:tcW w:w="5000" w:type="pct"/>
          </w:tcPr>
          <w:p w:rsidR="005F2FA6" w:rsidRPr="00713A65" w:rsidRDefault="005F2FA6" w:rsidP="002B53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Evangelische Theologie im Studiengang </w:t>
            </w:r>
            <w:proofErr w:type="spellStart"/>
            <w:r w:rsidRPr="00713A65">
              <w:rPr>
                <w:rFonts w:ascii="Arial" w:hAnsi="Arial" w:cs="Arial"/>
                <w:b/>
                <w:sz w:val="16"/>
                <w:szCs w:val="16"/>
              </w:rPr>
              <w:t>Didaktikfach</w:t>
            </w:r>
            <w:proofErr w:type="spellEnd"/>
            <w:r w:rsidRPr="00713A65">
              <w:rPr>
                <w:rFonts w:ascii="Arial" w:hAnsi="Arial" w:cs="Arial"/>
                <w:b/>
                <w:sz w:val="16"/>
                <w:szCs w:val="16"/>
              </w:rPr>
              <w:t xml:space="preserve"> Grundschule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757" w:type="pct"/>
        <w:tblLook w:val="04A0" w:firstRow="1" w:lastRow="0" w:firstColumn="1" w:lastColumn="0" w:noHBand="0" w:noVBand="1"/>
      </w:tblPr>
      <w:tblGrid>
        <w:gridCol w:w="1015"/>
        <w:gridCol w:w="1417"/>
        <w:gridCol w:w="995"/>
        <w:gridCol w:w="545"/>
        <w:gridCol w:w="554"/>
        <w:gridCol w:w="4521"/>
        <w:gridCol w:w="828"/>
        <w:gridCol w:w="819"/>
      </w:tblGrid>
      <w:tr w:rsidR="005F2FA6" w:rsidRPr="00430156" w:rsidTr="005F2FA6">
        <w:trPr>
          <w:trHeight w:val="575"/>
        </w:trPr>
        <w:tc>
          <w:tcPr>
            <w:tcW w:w="474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Modulgruppe</w:t>
            </w:r>
          </w:p>
        </w:tc>
        <w:tc>
          <w:tcPr>
            <w:tcW w:w="662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65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Signatur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ab WS 12/13</w:t>
            </w:r>
          </w:p>
        </w:tc>
        <w:tc>
          <w:tcPr>
            <w:tcW w:w="255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59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SWS</w:t>
            </w:r>
          </w:p>
        </w:tc>
        <w:tc>
          <w:tcPr>
            <w:tcW w:w="2113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i/>
                <w:sz w:val="12"/>
                <w:szCs w:val="12"/>
              </w:rPr>
              <w:t>Modulbereich</w:t>
            </w:r>
            <w:r w:rsidRPr="00802219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</w:tc>
        <w:tc>
          <w:tcPr>
            <w:tcW w:w="387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Prüfungs-formen</w:t>
            </w:r>
          </w:p>
        </w:tc>
        <w:tc>
          <w:tcPr>
            <w:tcW w:w="383" w:type="pct"/>
          </w:tcPr>
          <w:p w:rsidR="005F2FA6" w:rsidRPr="00802219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02219">
              <w:rPr>
                <w:rFonts w:ascii="Arial" w:hAnsi="Arial" w:cs="Arial"/>
                <w:b/>
                <w:sz w:val="12"/>
                <w:szCs w:val="12"/>
              </w:rPr>
              <w:t>Mögliche Lehr-formen</w:t>
            </w:r>
          </w:p>
        </w:tc>
      </w:tr>
      <w:tr w:rsidR="005F2FA6" w:rsidRPr="00430156" w:rsidTr="005F2FA6">
        <w:trPr>
          <w:trHeight w:val="1325"/>
        </w:trPr>
        <w:tc>
          <w:tcPr>
            <w:tcW w:w="474" w:type="pct"/>
            <w:tcBorders>
              <w:bottom w:val="single" w:sz="4" w:space="0" w:color="auto"/>
            </w:tcBorders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Basismodul </w:t>
            </w:r>
          </w:p>
        </w:tc>
        <w:tc>
          <w:tcPr>
            <w:tcW w:w="662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4175F3">
              <w:rPr>
                <w:rFonts w:ascii="Arial" w:hAnsi="Arial" w:cs="Arial"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65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GsER-01-DF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C31D12">
              <w:rPr>
                <w:rFonts w:ascii="Arial" w:hAnsi="Arial" w:cs="Arial"/>
                <w:b/>
                <w:sz w:val="12"/>
                <w:szCs w:val="12"/>
              </w:rPr>
              <w:t>ETH-0020</w:t>
            </w:r>
          </w:p>
        </w:tc>
        <w:tc>
          <w:tcPr>
            <w:tcW w:w="255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59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13" w:type="pct"/>
          </w:tcPr>
          <w:tbl>
            <w:tblPr>
              <w:tblStyle w:val="Tabellenraster"/>
              <w:tblpPr w:leftFromText="141" w:rightFromText="141" w:vertAnchor="text" w:horzAnchor="margin" w:tblpY="-91"/>
              <w:tblOverlap w:val="never"/>
              <w:tblW w:w="4996" w:type="pct"/>
              <w:tblLook w:val="04A0" w:firstRow="1" w:lastRow="0" w:firstColumn="1" w:lastColumn="0" w:noHBand="0" w:noVBand="1"/>
            </w:tblPr>
            <w:tblGrid>
              <w:gridCol w:w="4292"/>
            </w:tblGrid>
            <w:tr w:rsidR="005F2FA6" w:rsidRPr="00430156" w:rsidTr="005F2FA6">
              <w:trPr>
                <w:trHeight w:val="966"/>
              </w:trPr>
              <w:tc>
                <w:tcPr>
                  <w:tcW w:w="5000" w:type="pct"/>
                  <w:vAlign w:val="center"/>
                </w:tcPr>
                <w:p w:rsidR="005F2FA6" w:rsidRDefault="005F2FA6" w:rsidP="002B533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5F2FA6" w:rsidRPr="00430156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5F2FA6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:rsidR="005F2FA6" w:rsidRPr="00430156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5F2FA6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5F2FA6" w:rsidRPr="00430156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5F2FA6" w:rsidRPr="00430156" w:rsidRDefault="005F2FA6" w:rsidP="002B533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F2FA6" w:rsidRPr="00430156" w:rsidRDefault="005F2FA6" w:rsidP="002B533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3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5F2FA6" w:rsidRPr="00430156" w:rsidTr="005F2FA6">
        <w:trPr>
          <w:trHeight w:val="1695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Aufbaumodul </w:t>
            </w:r>
          </w:p>
        </w:tc>
        <w:tc>
          <w:tcPr>
            <w:tcW w:w="662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4175F3">
              <w:rPr>
                <w:rFonts w:ascii="Arial" w:hAnsi="Arial" w:cs="Arial"/>
                <w:color w:val="0070C0"/>
                <w:sz w:val="12"/>
                <w:szCs w:val="12"/>
              </w:rPr>
              <w:t>Religionsunterricht in Theorie und Praxis</w:t>
            </w:r>
          </w:p>
        </w:tc>
        <w:tc>
          <w:tcPr>
            <w:tcW w:w="465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GsER-11-DF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C31D1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ETH-0022</w:t>
            </w:r>
          </w:p>
        </w:tc>
        <w:tc>
          <w:tcPr>
            <w:tcW w:w="255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59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113" w:type="pct"/>
          </w:tcPr>
          <w:tbl>
            <w:tblPr>
              <w:tblStyle w:val="Tabellenraster"/>
              <w:tblpPr w:leftFromText="141" w:rightFromText="141" w:vertAnchor="text" w:horzAnchor="page" w:tblpX="149" w:tblpY="120"/>
              <w:tblOverlap w:val="never"/>
              <w:tblW w:w="4165" w:type="dxa"/>
              <w:tblLook w:val="04A0" w:firstRow="1" w:lastRow="0" w:firstColumn="1" w:lastColumn="0" w:noHBand="0" w:noVBand="1"/>
            </w:tblPr>
            <w:tblGrid>
              <w:gridCol w:w="4165"/>
            </w:tblGrid>
            <w:tr w:rsidR="005F2FA6" w:rsidRPr="00430156" w:rsidTr="005F2FA6">
              <w:trPr>
                <w:trHeight w:val="993"/>
              </w:trPr>
              <w:tc>
                <w:tcPr>
                  <w:tcW w:w="4165" w:type="dxa"/>
                  <w:vAlign w:val="center"/>
                </w:tcPr>
                <w:p w:rsidR="005F2FA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gungen des Religionsunterrichts</w:t>
                  </w:r>
                </w:p>
                <w:p w:rsidR="005F2FA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ligiöser Bildung</w:t>
                  </w:r>
                </w:p>
                <w:p w:rsidR="005F2FA6" w:rsidRPr="0043015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  <w:p w:rsidR="005F2FA6" w:rsidRPr="0043015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hemenschwerpunkt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F2FA6" w:rsidRPr="00430156" w:rsidRDefault="005F2FA6" w:rsidP="002B533A">
            <w:pPr>
              <w:spacing w:beforeAutospacing="1" w:afterAutospacing="1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83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5F2FA6" w:rsidRPr="00430156" w:rsidTr="005F2FA6">
        <w:trPr>
          <w:trHeight w:val="443"/>
        </w:trPr>
        <w:tc>
          <w:tcPr>
            <w:tcW w:w="474" w:type="pct"/>
            <w:vMerge w:val="restart"/>
            <w:tcBorders>
              <w:top w:val="single" w:sz="4" w:space="0" w:color="auto"/>
            </w:tcBorders>
          </w:tcPr>
          <w:p w:rsidR="005F2FA6" w:rsidRPr="006279F4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6279F4">
              <w:rPr>
                <w:rFonts w:ascii="Arial" w:hAnsi="Arial" w:cs="Arial"/>
                <w:sz w:val="12"/>
                <w:szCs w:val="12"/>
              </w:rPr>
              <w:t xml:space="preserve">Erziehungs- </w:t>
            </w:r>
            <w:proofErr w:type="spellStart"/>
            <w:r w:rsidRPr="006279F4">
              <w:rPr>
                <w:rFonts w:ascii="Arial" w:hAnsi="Arial" w:cs="Arial"/>
                <w:sz w:val="12"/>
                <w:szCs w:val="12"/>
              </w:rPr>
              <w:t>wissenschaft-liches</w:t>
            </w:r>
            <w:proofErr w:type="spellEnd"/>
            <w:r w:rsidRPr="006279F4">
              <w:rPr>
                <w:rFonts w:ascii="Arial" w:hAnsi="Arial" w:cs="Arial"/>
                <w:sz w:val="12"/>
                <w:szCs w:val="12"/>
              </w:rPr>
              <w:t xml:space="preserve"> Modul EWS</w:t>
            </w:r>
          </w:p>
        </w:tc>
        <w:tc>
          <w:tcPr>
            <w:tcW w:w="662" w:type="pct"/>
            <w:vMerge w:val="restar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Evangelische Theologie im erziehungswissen-</w:t>
            </w:r>
            <w:proofErr w:type="spellStart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schaftlichen</w:t>
            </w:r>
            <w:proofErr w:type="spellEnd"/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Studium</w:t>
            </w:r>
          </w:p>
        </w:tc>
        <w:tc>
          <w:tcPr>
            <w:tcW w:w="465" w:type="pct"/>
          </w:tcPr>
          <w:p w:rsidR="005F2FA6" w:rsidRPr="00430156" w:rsidRDefault="005F2FA6" w:rsidP="002B533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GsHs</w:t>
            </w:r>
            <w:r>
              <w:rPr>
                <w:rFonts w:ascii="Arial" w:hAnsi="Arial" w:cs="Arial"/>
                <w:sz w:val="12"/>
                <w:szCs w:val="12"/>
              </w:rPr>
              <w:t xml:space="preserve">PTh-31-eRe 2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DA26C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ETH-0028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55" w:type="pct"/>
          </w:tcPr>
          <w:p w:rsidR="005F2FA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</w:t>
            </w:r>
          </w:p>
          <w:p w:rsidR="005F2FA6" w:rsidRPr="00430156" w:rsidRDefault="005F2FA6" w:rsidP="002B533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</w:p>
        </w:tc>
        <w:tc>
          <w:tcPr>
            <w:tcW w:w="259" w:type="pct"/>
          </w:tcPr>
          <w:p w:rsidR="005F2FA6" w:rsidRDefault="005F2FA6" w:rsidP="002B533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</w:p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13" w:type="pct"/>
            <w:vMerge w:val="restart"/>
          </w:tcPr>
          <w:tbl>
            <w:tblPr>
              <w:tblpPr w:leftFromText="141" w:rightFromText="141" w:vertAnchor="page" w:horzAnchor="page" w:tblpX="149" w:tblpY="205"/>
              <w:tblOverlap w:val="never"/>
              <w:tblW w:w="417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0"/>
            </w:tblGrid>
            <w:tr w:rsidR="005F2FA6" w:rsidRPr="00430156" w:rsidTr="005F2FA6">
              <w:trPr>
                <w:trHeight w:val="349"/>
              </w:trPr>
              <w:tc>
                <w:tcPr>
                  <w:tcW w:w="4170" w:type="dxa"/>
                </w:tcPr>
                <w:p w:rsidR="005F2FA6" w:rsidRPr="00713A65" w:rsidRDefault="005F2FA6" w:rsidP="002B533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713A6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Biblische Theologie: Die Bibel und ihre Zeit</w:t>
                  </w:r>
                </w:p>
                <w:p w:rsidR="005F2FA6" w:rsidRPr="00430156" w:rsidRDefault="005F2FA6" w:rsidP="002B533A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(Einige Veranstaltungen sind im EWS-Bereich nur wählbar für Studierende des Faches Ev. Theologie, andere Veranstaltungen sind dagegen nur wähl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bar für Studierende, die nicht E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vangelische Theologie als Fach studieren. Bitte in der Beschreibung der Einzelveranstaltungen die Voraussetzungen beachten!)</w:t>
                  </w:r>
                </w:p>
                <w:p w:rsidR="005F2FA6" w:rsidRPr="00430156" w:rsidRDefault="005F2FA6" w:rsidP="002B533A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Systematische Theologie:</w:t>
                  </w:r>
                </w:p>
                <w:p w:rsidR="005F2FA6" w:rsidRPr="0043015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Dogmatik</w:t>
                  </w:r>
                </w:p>
                <w:p w:rsidR="005F2FA6" w:rsidRPr="0043015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Ethik</w:t>
                  </w:r>
                </w:p>
                <w:p w:rsidR="005F2FA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Grundzüge und wichtige Epochen der Kirchen- und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Dogmengeschichte</w:t>
                  </w:r>
                </w:p>
                <w:p w:rsidR="005F2FA6" w:rsidRPr="00E87E39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Konfessionskunde</w:t>
                  </w:r>
                </w:p>
                <w:p w:rsidR="005F2FA6" w:rsidRPr="00430156" w:rsidRDefault="005F2FA6" w:rsidP="002B533A">
                  <w:pPr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Religionspädagogik:</w:t>
                  </w:r>
                </w:p>
                <w:p w:rsidR="005F2FA6" w:rsidRPr="0043015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a)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5F2FA6" w:rsidRPr="0043015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Methoden des Religionsunterrichts</w:t>
                  </w:r>
                </w:p>
                <w:p w:rsidR="005F2FA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c)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Geschichtliche und aktuelle Situationen des Religionsunterrichts </w:t>
                  </w:r>
                </w:p>
                <w:p w:rsidR="005F2FA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5F2FA6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</w:p>
                <w:p w:rsidR="005F2FA6" w:rsidRPr="00713A65" w:rsidRDefault="005F2FA6" w:rsidP="002B533A">
                  <w:pPr>
                    <w:pStyle w:val="Listenabsatz"/>
                    <w:ind w:left="62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hemenschwerpunkt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 w:val="restar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83" w:type="pct"/>
            <w:vMerge w:val="restar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5F2FA6" w:rsidRPr="00430156" w:rsidTr="005F2FA6">
        <w:trPr>
          <w:trHeight w:val="3772"/>
        </w:trPr>
        <w:tc>
          <w:tcPr>
            <w:tcW w:w="474" w:type="pct"/>
            <w:vMerge/>
            <w:tcBorders>
              <w:bottom w:val="single" w:sz="4" w:space="0" w:color="auto"/>
            </w:tcBorders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  <w:vMerge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65" w:type="pct"/>
          </w:tcPr>
          <w:p w:rsidR="005F2FA6" w:rsidRPr="00430156" w:rsidRDefault="005F2FA6" w:rsidP="002B533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6028E">
              <w:rPr>
                <w:rFonts w:ascii="Arial" w:hAnsi="Arial" w:cs="Arial"/>
                <w:sz w:val="12"/>
                <w:szCs w:val="12"/>
              </w:rPr>
              <w:t>GsHsP</w:t>
            </w:r>
            <w:r>
              <w:rPr>
                <w:rFonts w:ascii="Arial" w:hAnsi="Arial" w:cs="Arial"/>
                <w:sz w:val="12"/>
                <w:szCs w:val="12"/>
              </w:rPr>
              <w:t>Th-31-eRe 1</w:t>
            </w:r>
            <w:r w:rsidRPr="002602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6028E">
              <w:rPr>
                <w:rFonts w:ascii="Arial" w:hAnsi="Arial" w:cs="Arial"/>
                <w:sz w:val="12"/>
                <w:szCs w:val="12"/>
              </w:rPr>
              <w:br/>
            </w:r>
            <w:r w:rsidRPr="0026028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ETH-0027</w:t>
            </w:r>
          </w:p>
        </w:tc>
        <w:tc>
          <w:tcPr>
            <w:tcW w:w="255" w:type="pct"/>
          </w:tcPr>
          <w:p w:rsidR="005F2FA6" w:rsidRPr="00430156" w:rsidRDefault="005F2FA6" w:rsidP="002B533A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  <w:t>3</w:t>
            </w:r>
          </w:p>
        </w:tc>
        <w:tc>
          <w:tcPr>
            <w:tcW w:w="259" w:type="pct"/>
          </w:tcPr>
          <w:p w:rsidR="005F2FA6" w:rsidRPr="00430156" w:rsidRDefault="005F2FA6" w:rsidP="002B533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  <w:t>2</w:t>
            </w:r>
          </w:p>
        </w:tc>
        <w:tc>
          <w:tcPr>
            <w:tcW w:w="2113" w:type="pct"/>
            <w:vMerge/>
          </w:tcPr>
          <w:p w:rsidR="005F2FA6" w:rsidRDefault="005F2FA6" w:rsidP="002B533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7" w:type="pct"/>
            <w:vMerge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3" w:type="pct"/>
            <w:vMerge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ellenraster"/>
        <w:tblW w:w="4732" w:type="pct"/>
        <w:tblInd w:w="-176" w:type="dxa"/>
        <w:tblLook w:val="04A0" w:firstRow="1" w:lastRow="0" w:firstColumn="1" w:lastColumn="0" w:noHBand="0" w:noVBand="1"/>
      </w:tblPr>
      <w:tblGrid>
        <w:gridCol w:w="2830"/>
        <w:gridCol w:w="1134"/>
        <w:gridCol w:w="4826"/>
      </w:tblGrid>
      <w:tr w:rsidR="005F2FA6" w:rsidRPr="00430156" w:rsidTr="002B533A">
        <w:trPr>
          <w:trHeight w:val="337"/>
        </w:trPr>
        <w:tc>
          <w:tcPr>
            <w:tcW w:w="1610" w:type="pct"/>
          </w:tcPr>
          <w:p w:rsidR="005F2FA6" w:rsidRPr="00713A65" w:rsidRDefault="005F2FA6" w:rsidP="002B533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13A65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645" w:type="pct"/>
          </w:tcPr>
          <w:p w:rsidR="005F2FA6" w:rsidRPr="00713A65" w:rsidRDefault="005F2FA6" w:rsidP="002B533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13A65"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2745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F2FA6" w:rsidRDefault="005F2FA6" w:rsidP="005F2FA6"/>
    <w:tbl>
      <w:tblPr>
        <w:tblStyle w:val="Tabellenraster"/>
        <w:tblpPr w:leftFromText="141" w:rightFromText="141" w:vertAnchor="text" w:horzAnchor="margin" w:tblpX="-743" w:tblpY="28"/>
        <w:tblW w:w="5677" w:type="pct"/>
        <w:tblLook w:val="04A0" w:firstRow="1" w:lastRow="0" w:firstColumn="1" w:lastColumn="0" w:noHBand="0" w:noVBand="1"/>
      </w:tblPr>
      <w:tblGrid>
        <w:gridCol w:w="913"/>
        <w:gridCol w:w="1517"/>
        <w:gridCol w:w="955"/>
        <w:gridCol w:w="512"/>
        <w:gridCol w:w="520"/>
        <w:gridCol w:w="4349"/>
        <w:gridCol w:w="770"/>
        <w:gridCol w:w="1010"/>
      </w:tblGrid>
      <w:tr w:rsidR="002451F6" w:rsidRPr="00430156" w:rsidTr="002B533A">
        <w:trPr>
          <w:trHeight w:val="1412"/>
        </w:trPr>
        <w:tc>
          <w:tcPr>
            <w:tcW w:w="455" w:type="pct"/>
            <w:vMerge w:val="restart"/>
          </w:tcPr>
          <w:p w:rsidR="005F2FA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Freie Module FB</w:t>
            </w:r>
          </w:p>
          <w:p w:rsidR="00324AD6" w:rsidRPr="00430156" w:rsidRDefault="00754D74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(fakultativ)</w:t>
            </w:r>
          </w:p>
        </w:tc>
        <w:tc>
          <w:tcPr>
            <w:tcW w:w="672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FB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34D55">
              <w:rPr>
                <w:rFonts w:ascii="Arial" w:hAnsi="Arial" w:cs="Arial"/>
                <w:color w:val="0070C0"/>
                <w:sz w:val="12"/>
                <w:szCs w:val="12"/>
              </w:rPr>
              <w:t>Themenfelder der Religionspädagogik / Fachdidaktik</w:t>
            </w:r>
          </w:p>
        </w:tc>
        <w:tc>
          <w:tcPr>
            <w:tcW w:w="475" w:type="pct"/>
          </w:tcPr>
          <w:p w:rsidR="002451F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FB-Gs-DF-eRe-01</w:t>
            </w:r>
          </w:p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54190C">
              <w:rPr>
                <w:rFonts w:ascii="Arial" w:hAnsi="Arial" w:cs="Arial"/>
                <w:b/>
                <w:sz w:val="12"/>
                <w:szCs w:val="12"/>
              </w:rPr>
              <w:t>ETH-0023</w:t>
            </w:r>
          </w:p>
        </w:tc>
        <w:tc>
          <w:tcPr>
            <w:tcW w:w="265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69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84" w:type="pct"/>
          </w:tcPr>
          <w:tbl>
            <w:tblPr>
              <w:tblStyle w:val="Tabellenraster"/>
              <w:tblpPr w:leftFromText="141" w:rightFromText="141" w:vertAnchor="page" w:horzAnchor="page" w:tblpX="149" w:tblpY="18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123"/>
            </w:tblGrid>
            <w:tr w:rsidR="005F2FA6" w:rsidRPr="00430156" w:rsidTr="002B533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5F2FA6" w:rsidRPr="0043015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der Religionspädagogik/Fachdidaktik</w:t>
                  </w:r>
                </w:p>
                <w:p w:rsidR="005F2FA6" w:rsidRPr="00430156" w:rsidRDefault="005F2FA6" w:rsidP="002B533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Wahl], mind. 1 Seminar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)***</w:t>
            </w:r>
          </w:p>
        </w:tc>
        <w:tc>
          <w:tcPr>
            <w:tcW w:w="393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</w:t>
            </w:r>
            <w:r w:rsidR="00155D61">
              <w:rPr>
                <w:rFonts w:ascii="Arial" w:hAnsi="Arial" w:cs="Arial"/>
                <w:sz w:val="12"/>
                <w:szCs w:val="12"/>
              </w:rPr>
              <w:t>, Übung, Oberseminar</w:t>
            </w:r>
          </w:p>
        </w:tc>
      </w:tr>
      <w:tr w:rsidR="002451F6" w:rsidRPr="00430156" w:rsidTr="005F2FA6">
        <w:trPr>
          <w:trHeight w:val="1118"/>
        </w:trPr>
        <w:tc>
          <w:tcPr>
            <w:tcW w:w="455" w:type="pct"/>
            <w:vMerge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2" w:type="pct"/>
          </w:tcPr>
          <w:p w:rsidR="002451F6" w:rsidRDefault="005F2FA6" w:rsidP="00155D61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Zusätzliches Studienbegleitendes Praktikum</w:t>
            </w:r>
          </w:p>
          <w:p w:rsidR="005F2FA6" w:rsidRPr="00155D61" w:rsidRDefault="002451F6" w:rsidP="00155D61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(Fachdidaktische Schlüsselqualifikation, vgl. § 20 Abs. 4 LPO-UA)</w:t>
            </w:r>
            <w:r w:rsidR="005F2FA6"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475" w:type="pct"/>
          </w:tcPr>
          <w:p w:rsidR="005F2FA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FB-Gs-DF-eRe-02 </w:t>
            </w:r>
          </w:p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ETH-0025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</w:p>
        </w:tc>
        <w:tc>
          <w:tcPr>
            <w:tcW w:w="265" w:type="pct"/>
          </w:tcPr>
          <w:p w:rsidR="005F2FA6" w:rsidRPr="00430156" w:rsidRDefault="005F2FA6" w:rsidP="002B533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5**</w:t>
            </w:r>
          </w:p>
        </w:tc>
        <w:tc>
          <w:tcPr>
            <w:tcW w:w="269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84" w:type="pct"/>
          </w:tcPr>
          <w:p w:rsidR="005F2FA6" w:rsidRDefault="005F2FA6" w:rsidP="002B533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 w:rsidRPr="00E87E39">
              <w:rPr>
                <w:rFonts w:ascii="Arial" w:hAnsi="Arial" w:cs="Arial"/>
                <w:i/>
                <w:sz w:val="12"/>
                <w:szCs w:val="12"/>
              </w:rPr>
              <w:t>(wird i.d.R. nur im Wintersemester angeboten)</w:t>
            </w:r>
          </w:p>
        </w:tc>
        <w:tc>
          <w:tcPr>
            <w:tcW w:w="387" w:type="pct"/>
          </w:tcPr>
          <w:p w:rsidR="005F2FA6" w:rsidRPr="00430156" w:rsidRDefault="005F2FA6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Bericht/ 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Didakti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sche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 xml:space="preserve"> Analyse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***</w:t>
            </w:r>
          </w:p>
        </w:tc>
        <w:tc>
          <w:tcPr>
            <w:tcW w:w="393" w:type="pct"/>
          </w:tcPr>
          <w:p w:rsidR="005F2FA6" w:rsidRPr="00430156" w:rsidRDefault="00155D61" w:rsidP="002B53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Praktikum, Begleits</w:t>
            </w:r>
            <w:r w:rsidR="005F2FA6" w:rsidRPr="00430156">
              <w:rPr>
                <w:rFonts w:ascii="Arial" w:hAnsi="Arial" w:cs="Arial"/>
                <w:sz w:val="12"/>
                <w:szCs w:val="12"/>
              </w:rPr>
              <w:t>eminar</w:t>
            </w:r>
          </w:p>
        </w:tc>
      </w:tr>
    </w:tbl>
    <w:p w:rsidR="005F2FA6" w:rsidRDefault="005F2FA6" w:rsidP="005F2FA6">
      <w:pPr>
        <w:ind w:left="720"/>
        <w:rPr>
          <w:rFonts w:ascii="Arial" w:eastAsia="Times New Roman" w:hAnsi="Arial" w:cs="Arial"/>
          <w:sz w:val="12"/>
          <w:szCs w:val="12"/>
        </w:rPr>
      </w:pPr>
    </w:p>
    <w:p w:rsidR="005F2FA6" w:rsidRPr="00430156" w:rsidRDefault="005F2FA6" w:rsidP="005F2FA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eastAsia="Times New Roman" w:hAnsi="Arial" w:cs="Arial"/>
          <w:sz w:val="12"/>
          <w:szCs w:val="12"/>
        </w:rPr>
        <w:t>* I</w:t>
      </w:r>
      <w:r w:rsidRPr="00430156">
        <w:rPr>
          <w:rFonts w:ascii="Arial" w:hAnsi="Arial" w:cs="Arial"/>
          <w:sz w:val="12"/>
          <w:szCs w:val="12"/>
        </w:rPr>
        <w:t xml:space="preserve">m Rahmen des EWS-Studiums müssen bei einer Fächerkombination mit Ev. Theologie 5 LP in Ev. </w:t>
      </w:r>
      <w:r>
        <w:rPr>
          <w:rFonts w:ascii="Arial" w:hAnsi="Arial" w:cs="Arial"/>
          <w:sz w:val="12"/>
          <w:szCs w:val="12"/>
        </w:rPr>
        <w:t>Theologie erbracht werden (GsHs</w:t>
      </w:r>
      <w:r w:rsidRPr="00430156">
        <w:rPr>
          <w:rFonts w:ascii="Arial" w:hAnsi="Arial" w:cs="Arial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T</w:t>
      </w:r>
      <w:r w:rsidRPr="00430156">
        <w:rPr>
          <w:rFonts w:ascii="Arial" w:hAnsi="Arial" w:cs="Arial"/>
          <w:sz w:val="12"/>
          <w:szCs w:val="12"/>
        </w:rPr>
        <w:t>H-31</w:t>
      </w:r>
      <w:r>
        <w:rPr>
          <w:rFonts w:ascii="Arial" w:hAnsi="Arial" w:cs="Arial"/>
          <w:sz w:val="12"/>
          <w:szCs w:val="12"/>
        </w:rPr>
        <w:t>-eRe-2</w:t>
      </w:r>
      <w:r w:rsidRPr="00430156">
        <w:rPr>
          <w:rFonts w:ascii="Arial" w:hAnsi="Arial" w:cs="Arial"/>
          <w:sz w:val="12"/>
          <w:szCs w:val="12"/>
        </w:rPr>
        <w:t xml:space="preserve">). Die restlichen 3 </w:t>
      </w:r>
      <w:proofErr w:type="gramStart"/>
      <w:r w:rsidRPr="00430156">
        <w:rPr>
          <w:rFonts w:ascii="Arial" w:hAnsi="Arial" w:cs="Arial"/>
          <w:sz w:val="12"/>
          <w:szCs w:val="12"/>
        </w:rPr>
        <w:t>LP</w:t>
      </w:r>
      <w:proofErr w:type="gramEnd"/>
      <w:r w:rsidRPr="00430156">
        <w:rPr>
          <w:rFonts w:ascii="Arial" w:hAnsi="Arial" w:cs="Arial"/>
          <w:sz w:val="12"/>
          <w:szCs w:val="12"/>
        </w:rPr>
        <w:t xml:space="preserve"> sind im Bereich Gesellschaftswissenschaften zu erbringen.</w:t>
      </w:r>
    </w:p>
    <w:p w:rsidR="005F2FA6" w:rsidRDefault="005F2FA6" w:rsidP="005F2FA6">
      <w:pPr>
        <w:ind w:left="720"/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2"/>
          <w:szCs w:val="12"/>
        </w:rPr>
        <w:t xml:space="preserve">** Wird das zusätzliche studienbegleitende Praktikum (mit Begleitseminar) im Fach Evangelische Religionslehre absolviert, so ermöglicht dies den Erwerb der Voraussetzungen für die vorläufige </w:t>
      </w:r>
      <w:proofErr w:type="spellStart"/>
      <w:r w:rsidRPr="00430156">
        <w:rPr>
          <w:rFonts w:ascii="Arial" w:hAnsi="Arial" w:cs="Arial"/>
          <w:sz w:val="12"/>
          <w:szCs w:val="12"/>
        </w:rPr>
        <w:t>Vocatio</w:t>
      </w:r>
      <w:proofErr w:type="spellEnd"/>
      <w:r w:rsidRPr="00430156">
        <w:rPr>
          <w:rFonts w:ascii="Arial" w:hAnsi="Arial" w:cs="Arial"/>
          <w:sz w:val="12"/>
          <w:szCs w:val="12"/>
        </w:rPr>
        <w:t xml:space="preserve"> (Voraussetzung für die Aufnahme in den schulischen Vorbereitungsdienst)</w:t>
      </w:r>
    </w:p>
    <w:p w:rsidR="00C01415" w:rsidRPr="005F2FA6" w:rsidRDefault="005F2FA6" w:rsidP="005F2FA6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*** 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</w:t>
      </w:r>
      <w:proofErr w:type="spellStart"/>
      <w:r>
        <w:rPr>
          <w:rFonts w:ascii="Arial" w:hAnsi="Arial" w:cs="Arial"/>
          <w:sz w:val="12"/>
          <w:szCs w:val="12"/>
        </w:rPr>
        <w:t>unbenotet</w:t>
      </w:r>
      <w:proofErr w:type="spellEnd"/>
      <w:r>
        <w:rPr>
          <w:rFonts w:ascii="Arial" w:hAnsi="Arial" w:cs="Arial"/>
          <w:sz w:val="12"/>
          <w:szCs w:val="12"/>
        </w:rPr>
        <w:t>; das Modulgesamtprüfung wird nicht benotet, muss aber als 'bestanden' bewertet sein. (Für die (</w:t>
      </w:r>
      <w:proofErr w:type="spellStart"/>
      <w:r>
        <w:rPr>
          <w:rFonts w:ascii="Arial" w:hAnsi="Arial" w:cs="Arial"/>
          <w:sz w:val="12"/>
          <w:szCs w:val="12"/>
        </w:rPr>
        <w:t>unbenoteten</w:t>
      </w:r>
      <w:proofErr w:type="spellEnd"/>
      <w:r>
        <w:rPr>
          <w:rFonts w:ascii="Arial" w:hAnsi="Arial" w:cs="Arial"/>
          <w:sz w:val="12"/>
          <w:szCs w:val="12"/>
        </w:rPr>
        <w:t xml:space="preserve">) Module im Freien Bereich gilt: Bei Studiengangwechsel etc. ist nach Absprache mit den </w:t>
      </w:r>
      <w:proofErr w:type="spellStart"/>
      <w:r>
        <w:rPr>
          <w:rFonts w:ascii="Arial" w:hAnsi="Arial" w:cs="Arial"/>
          <w:sz w:val="12"/>
          <w:szCs w:val="12"/>
        </w:rPr>
        <w:t>DozentInnen</w:t>
      </w:r>
      <w:proofErr w:type="spellEnd"/>
      <w:r>
        <w:rPr>
          <w:rFonts w:ascii="Arial" w:hAnsi="Arial" w:cs="Arial"/>
          <w:sz w:val="12"/>
          <w:szCs w:val="12"/>
        </w:rPr>
        <w:t xml:space="preserve"> eine Benotung möglich.)'</w:t>
      </w:r>
    </w:p>
    <w:sectPr w:rsidR="00C01415" w:rsidRPr="005F2FA6" w:rsidSect="005F2FA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6"/>
    <w:rsid w:val="00155D61"/>
    <w:rsid w:val="002451F6"/>
    <w:rsid w:val="00324AD6"/>
    <w:rsid w:val="005F2FA6"/>
    <w:rsid w:val="00754D74"/>
    <w:rsid w:val="007D099D"/>
    <w:rsid w:val="008B6753"/>
    <w:rsid w:val="00B45EA2"/>
    <w:rsid w:val="00C01415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FA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2FA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FA6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2FA6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 Richter</dc:creator>
  <cp:lastModifiedBy>Weingärtner</cp:lastModifiedBy>
  <cp:revision>4</cp:revision>
  <cp:lastPrinted>2016-03-01T14:16:00Z</cp:lastPrinted>
  <dcterms:created xsi:type="dcterms:W3CDTF">2016-02-21T18:30:00Z</dcterms:created>
  <dcterms:modified xsi:type="dcterms:W3CDTF">2016-03-01T14:16:00Z</dcterms:modified>
</cp:coreProperties>
</file>